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4D2DFF">
      <w:pPr>
        <w:pStyle w:val="ConsPlusTitle"/>
        <w:jc w:val="center"/>
      </w:pPr>
      <w:bookmarkStart w:id="0" w:name="_GoBack"/>
      <w:bookmarkEnd w:id="0"/>
      <w:r>
        <w:t>РОССИЙСКАЯ ФЕДЕРАЦИЯ</w:t>
      </w:r>
    </w:p>
    <w:p w:rsidR="00000000" w:rsidRDefault="004D2DFF">
      <w:pPr>
        <w:pStyle w:val="ConsPlusTitle"/>
        <w:jc w:val="center"/>
        <w:outlineLvl w:val="0"/>
      </w:pPr>
    </w:p>
    <w:p w:rsidR="00000000" w:rsidRDefault="004D2DFF">
      <w:pPr>
        <w:pStyle w:val="ConsPlusTitle"/>
        <w:jc w:val="center"/>
      </w:pPr>
      <w:r>
        <w:t>ФЕДЕРАЛЬНЫЙ ЗАКОН</w:t>
      </w:r>
    </w:p>
    <w:p w:rsidR="00000000" w:rsidRDefault="004D2DFF">
      <w:pPr>
        <w:pStyle w:val="ConsPlusTitle"/>
        <w:jc w:val="center"/>
      </w:pPr>
    </w:p>
    <w:p w:rsidR="00000000" w:rsidRDefault="004D2DFF">
      <w:pPr>
        <w:pStyle w:val="ConsPlusTitle"/>
        <w:jc w:val="center"/>
      </w:pPr>
      <w:r>
        <w:t>О ПЕРСОНАЛЬНЫХ ДАННЫХ</w:t>
      </w:r>
    </w:p>
    <w:p w:rsidR="00000000" w:rsidRDefault="004D2DFF">
      <w:pPr>
        <w:pStyle w:val="ConsPlusNormal"/>
        <w:jc w:val="right"/>
      </w:pPr>
    </w:p>
    <w:p w:rsidR="00000000" w:rsidRDefault="004D2DFF">
      <w:pPr>
        <w:pStyle w:val="ConsPlusNormal"/>
        <w:jc w:val="right"/>
      </w:pPr>
      <w:r>
        <w:t>Принят</w:t>
      </w:r>
    </w:p>
    <w:p w:rsidR="00000000" w:rsidRDefault="004D2DFF">
      <w:pPr>
        <w:pStyle w:val="ConsPlusNormal"/>
        <w:jc w:val="right"/>
      </w:pPr>
      <w:r>
        <w:t>Государственной Думой</w:t>
      </w:r>
    </w:p>
    <w:p w:rsidR="00000000" w:rsidRDefault="004D2DFF">
      <w:pPr>
        <w:pStyle w:val="ConsPlusNormal"/>
        <w:jc w:val="right"/>
      </w:pPr>
      <w:r>
        <w:t>8 июля 2006 года</w:t>
      </w:r>
    </w:p>
    <w:p w:rsidR="00000000" w:rsidRDefault="004D2DFF">
      <w:pPr>
        <w:pStyle w:val="ConsPlusNormal"/>
        <w:jc w:val="right"/>
      </w:pPr>
    </w:p>
    <w:p w:rsidR="00000000" w:rsidRDefault="004D2DFF">
      <w:pPr>
        <w:pStyle w:val="ConsPlusNormal"/>
        <w:jc w:val="right"/>
      </w:pPr>
      <w:r>
        <w:t>Одобрен</w:t>
      </w:r>
    </w:p>
    <w:p w:rsidR="00000000" w:rsidRDefault="004D2DFF">
      <w:pPr>
        <w:pStyle w:val="ConsPlusNormal"/>
        <w:jc w:val="right"/>
      </w:pPr>
      <w:r>
        <w:t>Советом Федерации</w:t>
      </w:r>
    </w:p>
    <w:p w:rsidR="00000000" w:rsidRDefault="004D2DFF">
      <w:pPr>
        <w:pStyle w:val="ConsPlusNormal"/>
        <w:jc w:val="right"/>
      </w:pPr>
      <w:r>
        <w:t>14 июля 2006 года</w:t>
      </w:r>
    </w:p>
    <w:p w:rsidR="00000000" w:rsidRDefault="004D2DFF">
      <w:pPr>
        <w:pStyle w:val="ConsPlusNormal"/>
      </w:pPr>
    </w:p>
    <w:tbl>
      <w:tblPr>
        <w:tblW w:w="10207" w:type="dxa"/>
        <w:jc w:val="center"/>
        <w:tblLayout w:type="fixed"/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10207"/>
      </w:tblGrid>
      <w:tr w:rsidR="00000000">
        <w:trPr>
          <w:jc w:val="center"/>
        </w:trPr>
        <w:tc>
          <w:tcPr>
            <w:tcW w:w="10147" w:type="dxa"/>
            <w:tcBorders>
              <w:left w:val="single" w:sz="24" w:space="0" w:color="CED3F1"/>
              <w:right w:val="single" w:sz="24" w:space="0" w:color="F4F3F8"/>
            </w:tcBorders>
            <w:shd w:val="clear" w:color="auto" w:fill="F4F3F8"/>
          </w:tcPr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Список изменяющих документов</w:t>
            </w:r>
          </w:p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(в ред. Федеральных законов от 25.11.2009 N 266-ФЗ,</w:t>
            </w:r>
          </w:p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27.12.2009 N 363-ФЗ, от 28.06.2010 N 123-ФЗ, от 27.07.2010 N 204-ФЗ,</w:t>
            </w:r>
          </w:p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27.07.2010 N 227-ФЗ, от 29.11.2010 N 313-ФЗ от 23.12.2010 N 359</w:t>
            </w:r>
            <w:r>
              <w:rPr>
                <w:color w:val="392C69"/>
              </w:rPr>
              <w:t>-ФЗ,</w:t>
            </w:r>
          </w:p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04.06.2011 N 123-ФЗ, от 25.07.2011 N 261-ФЗ, от 05.04.2013 N 43-ФЗ,</w:t>
            </w:r>
          </w:p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23.07.2013 N 205-ФЗ, от 21.12.2013 N 363-ФЗ, от 04.06.2014 N 142-ФЗ,</w:t>
            </w:r>
          </w:p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21.07.2014 N 216-ФЗ, от 21.07.2014 N 242-ФЗ, от 03.07.2016 N 231-ФЗ,</w:t>
            </w:r>
          </w:p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22.02.2017 N 16-ФЗ, от 01.07.2017</w:t>
            </w:r>
            <w:r>
              <w:rPr>
                <w:color w:val="392C69"/>
              </w:rPr>
              <w:t xml:space="preserve"> N 148-ФЗ, от 29.07.2017 N 223-ФЗ,</w:t>
            </w:r>
          </w:p>
          <w:p w:rsidR="00000000" w:rsidRDefault="004D2DFF">
            <w:pPr>
              <w:pStyle w:val="ConsPlusNormal"/>
              <w:jc w:val="center"/>
              <w:rPr>
                <w:color w:val="392C69"/>
              </w:rPr>
            </w:pPr>
            <w:r>
              <w:rPr>
                <w:color w:val="392C69"/>
              </w:rPr>
              <w:t>от 31.12.2017 N 498-ФЗ)</w:t>
            </w:r>
          </w:p>
        </w:tc>
      </w:tr>
    </w:tbl>
    <w:p w:rsidR="00000000" w:rsidRDefault="004D2DFF">
      <w:pPr>
        <w:pStyle w:val="ConsPlusNormal"/>
        <w:jc w:val="center"/>
      </w:pPr>
    </w:p>
    <w:p w:rsidR="00000000" w:rsidRDefault="004D2DFF">
      <w:pPr>
        <w:pStyle w:val="ConsPlusTitle"/>
        <w:jc w:val="center"/>
        <w:outlineLvl w:val="0"/>
      </w:pPr>
      <w:r>
        <w:t>Глава 1. ОБЩИЕ ПОЛОЖЕНИЯ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>Статья 1. Сфера действия настоящего Федерального закона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1. Настоящим Федеральным законом регулируются отношения, связанные с обработкой персональных данных, осуществляемой федеральными органами государственной власти, органами государственной власти субъектов Российской Федерации, иными государственными органам</w:t>
      </w:r>
      <w:r>
        <w:t>и (далее - государственные органы), органами местного самоуправления, иными муниципальными органами (далее - муниципальные органы), юридическими лицами и физическими лицами с использованием средств автоматизации, в том числе в информационно-телекоммуникаци</w:t>
      </w:r>
      <w:r>
        <w:t xml:space="preserve">онных сетях, или без использования таких средств, если обработка персональных данных без использования таких средств соответствует характеру действий (операций), совершаемых с персональными данными с использованием средств автоматизации, то есть позволяет </w:t>
      </w:r>
      <w:r>
        <w:t>осуществлять в соответствии с заданным алгоритмом поиск персональных данных, зафиксированных на материальном носителе и содержащихся в картотеках или иных систематизированных собраниях персональных данных, и (или) доступ к таким персональным данным.</w:t>
      </w:r>
    </w:p>
    <w:p w:rsidR="00000000" w:rsidRDefault="004D2DFF">
      <w:pPr>
        <w:pStyle w:val="ConsPlusNormal"/>
        <w:jc w:val="both"/>
      </w:pPr>
      <w:r>
        <w:t>(часть</w:t>
      </w:r>
      <w:r>
        <w:t xml:space="preserve"> 1 в ред. Федерального закона от 25.07.2011 N 261-ФЗ)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2. Действие настоящего Федерального закона не распространяется на отношения, возникающие при: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1) обработке персональных данных физическими лицами исключительно для личных и семейных нужд, если при этом </w:t>
      </w:r>
      <w:r>
        <w:t>не нарушаются права субъектов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2) организации хранения, комплектования, учета и использования содержащих персональные </w:t>
      </w:r>
      <w:r>
        <w:lastRenderedPageBreak/>
        <w:t>данные документов Архивного фонда Российской Федерации и других архивных документов в соответствии с законодательством</w:t>
      </w:r>
      <w:r>
        <w:t xml:space="preserve"> об архивном деле в Российской Федерации;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3) утратил силу. - Федеральный закон от 25.07.2011 N 261-ФЗ;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4) обработке персональных данных, отнесенных в установленном порядке к сведениям, составляющим государственную тайну;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5) утратил силу. - Федеральный зако</w:t>
      </w:r>
      <w:r>
        <w:t>н от 29.07.2017 N 223-ФЗ.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3. Предоставление, распространение, передача и получение информации о деятельности судов в Российской Федерации, содержащей персональные данные, ведение и использование информационных систем и информационно-телекоммуникационных се</w:t>
      </w:r>
      <w:r>
        <w:t>тей в целях создания условий для доступа к указанной информации осуществляются в соответствии с Федеральным законом от 22 декабря 2008 года N 262-ФЗ "Об обеспечении доступа к информации о деятельности судов в Российской Федерации".</w:t>
      </w:r>
    </w:p>
    <w:p w:rsidR="00000000" w:rsidRDefault="004D2DFF">
      <w:pPr>
        <w:pStyle w:val="ConsPlusNormal"/>
        <w:jc w:val="both"/>
      </w:pPr>
      <w:r>
        <w:t>(часть 3 введена Федерал</w:t>
      </w:r>
      <w:r>
        <w:t>ьным законом от 29.07.2017 N 223-ФЗ)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>Статья 2. Цель настоящего Федерального закона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Целью настоящего Федерального закона является обеспечение защиты прав и свобод человека и гражданина при обработке его персональных данных, в том числе защиты прав на неприкосновенность частной жизни, личную и семейную тайну.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>Статья 3. Основные понятия, и</w:t>
      </w:r>
      <w:r>
        <w:t>спользуемые в настоящем Федеральном законе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(в ред. Федерального закона от 25.07.2011 N 261-ФЗ)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В целях настоящего Федерального закона используются следующие основные понятия: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1) персональные данные - любая информация, относящаяся к прямо или косвенно опр</w:t>
      </w:r>
      <w:r>
        <w:t>еделенному или определяемому физическому лицу (субъекту персональных данных);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2) оператор - государственный орган, муниципальный орган, юридическое или физическое лицо, самостоятельно или совместно с другими лицами организующие и (или) осуществляющие обраб</w:t>
      </w:r>
      <w:r>
        <w:t>отку персональных данных, а также определяющие цели обработки персональных данных, состав персональных данных, подлежащих обработке, действия (операции), совершаемые с персональными данными;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3) обработка персональных данных - любое действие (операция) или </w:t>
      </w:r>
      <w:r>
        <w:t>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</w:t>
      </w:r>
      <w:r>
        <w:t>ользование, передачу (распространение, предоставление, доступ), обезличивание, блокирование, удаление, уничтожение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4) автоматизированная обработка персональных данных - обработка персональных данных с помощью средств вычислительной тех</w:t>
      </w:r>
      <w:r>
        <w:t>ники;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5) распространение персональных данных - действия, направленные на раскрытие персональных данных неопределенному кругу лиц;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lastRenderedPageBreak/>
        <w:t>6) предоставление персональных данных - действия, направленные на раскрытие персональных данных определенному лицу или определ</w:t>
      </w:r>
      <w:r>
        <w:t>енному кругу лиц;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7) блокирование персональных данных - временное прекращение обработки персональных данных (за исключением случаев, если обработка необходима для уточнения персональных данных);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8) уничтожение персональных данных - действия, в результате к</w:t>
      </w:r>
      <w:r>
        <w:t>оторых становится невозможным восстановить содержание персональных данных в информационной системе персональных данных и (или) в результате которых уничтожаются материальные носители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9) обезличивание персональных данных - действия, в р</w:t>
      </w:r>
      <w:r>
        <w:t>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10) информационная система персональных данных - совокупность содержащихся в базах </w:t>
      </w:r>
      <w:r>
        <w:t>данных персональных данных и обеспечивающих их обработку информационных технологий и технических средств;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11) трансграничная передача персональных данных - передача персональных данных на территорию иностранного государства органу власти иностранного госуд</w:t>
      </w:r>
      <w:r>
        <w:t>арства, иностранному физическому лицу или иностранному юридическому лицу.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>Статья 4. Законодательство Российской Федерации в области персональных данных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1. Законодательство Российской Федерации в области персональных данных основывается на Конституции Рос</w:t>
      </w:r>
      <w:r>
        <w:t>сийской Федерации и международных договорах Российской Федерации и состоит из настоящего Федерального закона и других определяющих случаи и особенности обработки персональных данных федеральных законов.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2. На основании и во исполнение федеральных законов г</w:t>
      </w:r>
      <w:r>
        <w:t>осударственные органы, Банк России, органы местного самоуправления в пределах своих полномочий могут принимать нормативные правовые акты, нормативные акты, правовые акты (далее - нормативные правовые акты) по отдельным вопросам, касающимся обработки персон</w:t>
      </w:r>
      <w:r>
        <w:t>альных данных. Такие акты не могут содержать положения, ограничивающие права субъектов персональных данных, устанавливающие не предусмотренные федеральными законами ограничения деятельности операторов или возлагающие на операторов не предусмотренные федера</w:t>
      </w:r>
      <w:r>
        <w:t>льными законами обязанности, и подлежат официальному опубликованию.</w:t>
      </w:r>
    </w:p>
    <w:p w:rsidR="00000000" w:rsidRDefault="004D2DFF">
      <w:pPr>
        <w:pStyle w:val="ConsPlusNormal"/>
        <w:jc w:val="both"/>
      </w:pPr>
      <w:r>
        <w:t>(часть 2 в ред. Федерального закона от 25.07.2011 N 261-ФЗ)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3. Особенности обработки персон</w:t>
      </w:r>
      <w:r>
        <w:t>альных данных, осуществляемой без использования средств автоматизации, могут быть установлены федеральными законами и иными нормативными правовыми актами Российской Федерации с учетом положений настоящего Федерального закона.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4. Если международным договоро</w:t>
      </w:r>
      <w:r>
        <w:t>м Российской Федерации установлены иные правила, чем те, которые предусмотрены настоящим Федеральным законом, применяются правила международного договора.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jc w:val="center"/>
        <w:outlineLvl w:val="0"/>
      </w:pPr>
      <w:r>
        <w:t>Глава 2. ПРИНЦИПЫ И УСЛОВИЯ ОБРАБОТКИ ПЕРСОНАЛЬНЫХ ДАННЫХ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>Статья 5. Принципы обработки персональных</w:t>
      </w:r>
      <w:r>
        <w:t xml:space="preserve"> данных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(в ред. Федерального закона от 25.07.2011 N 261-ФЗ)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1. Обработка персональных данных должна осуществляться на законной и справедливой основе.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2. Обработка персональных данных должна ограничиваться достижением конкретных, заранее определенных и за</w:t>
      </w:r>
      <w:r>
        <w:t>конных целей. Не допускается обработка персональных данных, несовместимая с целями сбора персональных данных.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3. Не допускается объединение баз данных, содержащих персональные данные, обработка которых осуществляется в целях, несовместимых между собой.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4. </w:t>
      </w:r>
      <w:r>
        <w:t>Обработке подлежат только персональные данные, которые отвечают целям их обработки.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5. 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</w:t>
      </w:r>
      <w:r>
        <w:t xml:space="preserve"> отношению к заявленным целям их обработки.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6. При обработке персональных данных должны быть обеспечены точность персональных данных, их достаточность, а в необходимых случаях и актуальность по отношению к целям обработки персональных данных. Оператор долж</w:t>
      </w:r>
      <w:r>
        <w:t>ен принимать необходимые меры либо обеспечивать их принятие по удалению или уточнению неполных или неточных данных.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7. Хранение персональных данных должно осуществляться в форме, позволяющей определить субъекта персональных данных, не дольше, чем этого тре</w:t>
      </w:r>
      <w:r>
        <w:t>буют цели обработки персональных данных, если срок хранения персональных данных не установлен федеральным законом, договором, стороной которого, выгодоприобретателем или поручителем по которому является субъект персональных данных. Обрабатываемые персональ</w:t>
      </w:r>
      <w:r>
        <w:t>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>Статья 6. Условия обработки персональных данных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(в ред. Федерально</w:t>
      </w:r>
      <w:r>
        <w:t>го закона от 25.07.2011 N 261-ФЗ)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1. Обработка персональных данных должна осуществляться с соблюдением принципов и правил, предусмотренных настоящим Федеральным законом. Обработка персональных данных допускается в следующих случаях: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1) обработка персональ</w:t>
      </w:r>
      <w:r>
        <w:t>ных данных осуществляется с согласия субъекта персональных данных на обработку его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bookmarkStart w:id="1" w:name="Par87"/>
      <w:bookmarkEnd w:id="1"/>
      <w:r>
        <w:t>2) обработка персональных данных необходима для достижения целей, предусмотренных международным договором Российской Федерации или законом, дл</w:t>
      </w:r>
      <w:r>
        <w:t>я осуществления и выполнения возложенных законодательством Российской Федерации на оператора функций, полномочий и обязанностей;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3) обработка персональных данных осуществляется в связи с участием лица в </w:t>
      </w:r>
      <w:r>
        <w:lastRenderedPageBreak/>
        <w:t>конституционном, гражданском, административном, уголовном судопроизводстве, судопроизводстве в арбитражных судах;</w:t>
      </w:r>
    </w:p>
    <w:p w:rsidR="00000000" w:rsidRDefault="004D2DFF">
      <w:pPr>
        <w:pStyle w:val="ConsPlusNormal"/>
        <w:jc w:val="both"/>
      </w:pPr>
      <w:r>
        <w:t>(п. 3 в ред. Федерального закона от 29.07.2017 N 223-ФЗ)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3.1) обрабо</w:t>
      </w:r>
      <w:r>
        <w:t>тка персональных данных необходима для исполнения судебного акта, акта другого органа или должностного лица, подлежащих исполнению в соответствии с законодательством Российской Федерации об исполнительном производстве (далее - исполнение судебного акта);</w:t>
      </w:r>
    </w:p>
    <w:p w:rsidR="00000000" w:rsidRDefault="004D2DFF">
      <w:pPr>
        <w:pStyle w:val="ConsPlusNormal"/>
        <w:jc w:val="both"/>
      </w:pPr>
      <w:r>
        <w:t>(</w:t>
      </w:r>
      <w:r>
        <w:t>п. 3.1 введен Федеральным законом от 29.07.2017 N 223-ФЗ)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4) обработка персональных данных необходима для исполнения полномочий федеральных органов исполнительной власти, органов государственных внебюджетных фондов, исполнительных органов государственной в</w:t>
      </w:r>
      <w:r>
        <w:t>ласти субъектов Российской Федерации, органов местного самоуправления и функций организаций, участвующих в предоставлении соответственно государственных и муниципальных услуг, предусмотренных Федеральным законом от 27 июля 2010 года N 210-ФЗ "Об организаци</w:t>
      </w:r>
      <w:r>
        <w:t>и предоставления государственных и муниципальных услуг", включая регистрацию субъекта персональных данных на едином портале государственных и муниципальных услуг и (или) региональных порталах государственных и муниципальных услуг;</w:t>
      </w:r>
    </w:p>
    <w:p w:rsidR="00000000" w:rsidRDefault="004D2DFF">
      <w:pPr>
        <w:pStyle w:val="ConsPlusNormal"/>
        <w:jc w:val="both"/>
      </w:pPr>
      <w:r>
        <w:t>(в ред. Федерального зако</w:t>
      </w:r>
      <w:r>
        <w:t>на от 05.04.2013 N 43-ФЗ)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5) обработка персональных данных необходима для исполнения договора, стороной которого либо выгодоприобретателем или поручителем по которому является субъект персональных данных, а также для заключения договора по инициативе субъе</w:t>
      </w:r>
      <w:r>
        <w:t>кта персональных данных или договора, по которому субъект персональных данных будет являться выгодоприобретателем или поручителем;</w:t>
      </w:r>
    </w:p>
    <w:p w:rsidR="00000000" w:rsidRDefault="004D2DFF">
      <w:pPr>
        <w:pStyle w:val="ConsPlusNormal"/>
        <w:jc w:val="both"/>
      </w:pPr>
      <w:r>
        <w:t>(в ред. Федеральных законов от 21.12.2013 N 363-ФЗ, от 03.07.2016 N 231-ФЗ)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6) обработка персональных данных необходима для з</w:t>
      </w:r>
      <w:r>
        <w:t>ащиты жизни, здоровья или иных жизненно важных интересов субъекта персональных данных, если получение согласия субъекта персональных данных невозможно;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7) обработка персональных данных необходима для осуществления прав и законных интересов оператора или тр</w:t>
      </w:r>
      <w:r>
        <w:t>етьих лиц, в том числе в случаях, предусмотренных Федеральным законом "О защите прав и законных интересов физических лиц при осуществлении деятельности по возврату просроченной задолженности и о внесении изменений в Федеральный закон "О микрофинансовой дея</w:t>
      </w:r>
      <w:r>
        <w:t>тельности и микрофинансовых организациях", либо для достижения общественно значимых целей при условии, что при этом не нарушаются права и свободы субъекта персональных данных;</w:t>
      </w:r>
    </w:p>
    <w:p w:rsidR="00000000" w:rsidRDefault="004D2DFF">
      <w:pPr>
        <w:pStyle w:val="ConsPlusNormal"/>
        <w:jc w:val="both"/>
      </w:pPr>
      <w:r>
        <w:t>(в ред. Федерального закона от 03.07.2016 N 231-ФЗ)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8) обработка персональных да</w:t>
      </w:r>
      <w:r>
        <w:t>нных необходима для осуществления профессиональной деятельности журналиста и (или) законной деятельности средства массовой информации либо научной, литературной или иной творческой деятельности при условии, что при этом не нарушаются права и законные интер</w:t>
      </w:r>
      <w:r>
        <w:t>есы субъекта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9) обработка персональных данных осуществляется в статистических или иных исследовательских целях, за исключением целей, указанных в статье 15 настоящего Федерального закона, при условии обязательного обезличивания персона</w:t>
      </w:r>
      <w:r>
        <w:t>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10) осуществляется обработка персональных данных, доступ неограниченного круга лиц к </w:t>
      </w:r>
      <w:r>
        <w:lastRenderedPageBreak/>
        <w:t>которым предоставлен субъектом персональных данных либо по его просьбе (далее - персональные данные, сделанные общедоступными субъектом персональных данных);</w:t>
      </w:r>
    </w:p>
    <w:p w:rsidR="00000000" w:rsidRDefault="004D2DFF">
      <w:pPr>
        <w:pStyle w:val="ConsPlusNormal"/>
        <w:spacing w:before="240"/>
        <w:ind w:firstLine="540"/>
        <w:jc w:val="both"/>
      </w:pPr>
      <w:bookmarkStart w:id="2" w:name="Par102"/>
      <w:bookmarkEnd w:id="2"/>
      <w:r>
        <w:t>11)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1.1. Обработка персональных данных объектов государственной охраны и членов их семей осуществляется с </w:t>
      </w:r>
      <w:r>
        <w:t>учетом особенностей, предусмотренных Федеральным законом от 27 мая 1996 года N 57-ФЗ "О государственной охране".</w:t>
      </w:r>
    </w:p>
    <w:p w:rsidR="00000000" w:rsidRDefault="004D2DFF">
      <w:pPr>
        <w:pStyle w:val="ConsPlusNormal"/>
        <w:jc w:val="both"/>
      </w:pPr>
      <w:r>
        <w:t>(часть 1.1 введена Федеральным законом от 01.07.2017 N 148-ФЗ)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2. Особенности обработки специальных категорий персональных данных, а также биом</w:t>
      </w:r>
      <w:r>
        <w:t xml:space="preserve">етрических персональных данных устанавливаются соответственно </w:t>
      </w:r>
      <w:hyperlink w:anchor="Par145" w:tooltip="Статья 10. Специальные категории персональных данных" w:history="1">
        <w:r>
          <w:rPr>
            <w:color w:val="0000FF"/>
          </w:rPr>
          <w:t>статьями 10</w:t>
        </w:r>
      </w:hyperlink>
      <w:r>
        <w:t xml:space="preserve"> и 11 настоящего Федерального закона.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3. Оператор вправе поручить обработку персональных данных другом</w:t>
      </w:r>
      <w:r>
        <w:t>у лицу с согласия субъекта персональных данных, если иное не предусмотрено федеральным законом, на основании заключаемого с этим лицом договора, в том числе государственного или муниципального контракта, либо путем принятия государственным или муниципальны</w:t>
      </w:r>
      <w:r>
        <w:t>м органом соответствующего акта (далее - поручение оператора). Лицо, осуществляющее обработку персональных данных по поручению оператора, обязано соблюдать принципы и правила обработки персональных данных, предусмотренные настоящим Федеральным законом. В п</w:t>
      </w:r>
      <w:r>
        <w:t>оручении оператора должны быть определены перечень действий (операций) с персональными данными, которые будут совершаться лицом, осуществляющим обработку персональных данных, и цели обработки, должна быть установлена обязанность такого лица соблюдать конфи</w:t>
      </w:r>
      <w:r>
        <w:t>денциальность персональных данных и обеспечивать безопасность персональных данных при их обработке, а также должны быть указаны требования к защите обрабатываемых персональных данных в соответствии со статьей 19 настоящего Федерального закона.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4. Лицо, осу</w:t>
      </w:r>
      <w:r>
        <w:t>ществляющее обработку персональных данных по поручению оператора, не обязано получать согласие субъекта персональных данных на обработку его персональных данных.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5. В случае, если оператор поручает обработку персональных данных другому лицу, ответственност</w:t>
      </w:r>
      <w:r>
        <w:t>ь перед субъектом персональных данных за действия указанного лица несет оператор. Лицо, осуществляющее обработку персональных данных по поручению оператора, несет ответственность перед оператором.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>Статья 7. Конфиденциальность персональных данных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 xml:space="preserve">(в ред. </w:t>
      </w:r>
      <w:r>
        <w:t>Федерального закона от 25.07.2011 N 261-ФЗ)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Операторы и иные лица, получившие доступ к персональным данным, обязаны не раскрывать третьим лицам и не распространять персональные данные без согласия субъекта персональных данных, если иное не предусмотрено федеральным законом.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 xml:space="preserve">Статья 8. Общедоступные </w:t>
      </w:r>
      <w:r>
        <w:t>источники персональных данных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1. В целях информационного обеспечения могут создаваться общедоступные источники персональных данных (в том числе справочники, адресные книги). В общедоступные источники персональных данных с письменного согласия субъекта пер</w:t>
      </w:r>
      <w:r>
        <w:t xml:space="preserve">сональных данных могут включаться </w:t>
      </w:r>
      <w:r>
        <w:lastRenderedPageBreak/>
        <w:t>его фамилия, имя, отчество, год и место рождения, адрес, абонентский номер, сведения о профессии и иные персональные данные, сообщаемые субъектом персональных данных.</w:t>
      </w:r>
    </w:p>
    <w:p w:rsidR="00000000" w:rsidRDefault="004D2DFF">
      <w:pPr>
        <w:pStyle w:val="ConsPlusNormal"/>
        <w:jc w:val="both"/>
      </w:pPr>
      <w:r>
        <w:t>(в ред. Федерального закона от 25.07.2011 N 261-ФЗ)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2. </w:t>
      </w:r>
      <w:r>
        <w:t>Сведения о субъекте персональных данных должны быть в любое время исключены из общедоступных источников персональных данных по требованию субъекта персональных данных либо по решению суда или иных уполномоченных государственных органов.</w:t>
      </w:r>
    </w:p>
    <w:p w:rsidR="00000000" w:rsidRDefault="004D2DFF">
      <w:pPr>
        <w:pStyle w:val="ConsPlusNormal"/>
        <w:jc w:val="both"/>
      </w:pPr>
      <w:r>
        <w:t>(в ред. Федеральног</w:t>
      </w:r>
      <w:r>
        <w:t>о закона от 25.07.2011 N 261-ФЗ)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r>
        <w:t>Статья 9. Согласие субъекта персональных данных на обработку его персональных данных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(в ред. Федерального закона от 25.07.2011 N 261-ФЗ)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 xml:space="preserve">1. Субъект персональных данных принимает решение о предоставлении его персональных </w:t>
      </w:r>
      <w:r>
        <w:t>данных и дает согласие на их обработку свободно, своей волей и в своем интересе. Согласие на обработку персональных данных должно быть конкретным, информированным и сознательным. Согласие на обработку персональных данных может быть дано субъектом персональ</w:t>
      </w:r>
      <w:r>
        <w:t xml:space="preserve">ных данных или его представителем в любой позволяющей подтвердить факт его получения форме, если иное не установлено федеральным законом. В случае получения согласия на обработку персональных данных от представителя субъекта персональных данных полномочия </w:t>
      </w:r>
      <w:r>
        <w:t>данного представителя на дачу согласия от имени субъекта персональных данных проверяются оператором.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2. Согласие на обработку персональных данных может быть отозвано субъектом персональных данных. В случае отзыва субъектом персональных данных согласия на о</w:t>
      </w:r>
      <w:r>
        <w:t xml:space="preserve">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</w:t>
      </w:r>
      <w:hyperlink w:anchor="Par87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" w:history="1">
        <w:r>
          <w:rPr>
            <w:color w:val="0000FF"/>
          </w:rPr>
          <w:t>пунктах 2</w:t>
        </w:r>
      </w:hyperlink>
      <w:r>
        <w:t xml:space="preserve"> - </w:t>
      </w:r>
      <w:hyperlink w:anchor="Par102" w:tooltip="11) осуществляется обработка персональных данных, подлежащих опубликованию или обязательному раскрытию в соответствии с федеральным законом." w:history="1">
        <w:r>
          <w:rPr>
            <w:color w:val="0000FF"/>
          </w:rPr>
          <w:t>11 части 1 статьи 6</w:t>
        </w:r>
      </w:hyperlink>
      <w:r>
        <w:t>, части 2 статьи 10 и части 2 статьи 11 настоящего Федерального закона.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3. Обязанность предоставить доказат</w:t>
      </w:r>
      <w:r>
        <w:t xml:space="preserve">ельство получения согласия субъекта персональных данных на обработку его персональных данных или доказательство наличия оснований, указанных в </w:t>
      </w:r>
      <w:hyperlink w:anchor="Par87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" w:history="1">
        <w:r>
          <w:rPr>
            <w:color w:val="0000FF"/>
          </w:rPr>
          <w:t>пунктах 2</w:t>
        </w:r>
      </w:hyperlink>
      <w:r>
        <w:t xml:space="preserve"> - </w:t>
      </w:r>
      <w:hyperlink w:anchor="Par102" w:tooltip="11) осуществляется обработка персональных данных, подлежащих опубликованию или обязательному раскрытию в соответствии с федеральным законом." w:history="1">
        <w:r>
          <w:rPr>
            <w:color w:val="0000FF"/>
          </w:rPr>
          <w:t>11 части 1 статьи 6</w:t>
        </w:r>
      </w:hyperlink>
      <w:r>
        <w:t>, части 2 статьи 10 и части 2 статьи 11 настоящего Федерального закона, возлагается на оператора.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4. В случаях, предусмотренных</w:t>
      </w:r>
      <w:r>
        <w:t xml:space="preserve"> федеральным законом, обработка персональных данных осуществляется только с согласия в письменной форме субъекта персональных данных. Равнозначным содержащему собственноручную подпись субъекта персональных данных согласию в письменной форме на бумажном нос</w:t>
      </w:r>
      <w:r>
        <w:t>ителе признается согласие в форме электронного документа, подписанного в соответствии с федеральным законом электронной подписью. Согласие в письменной форме субъекта персональных данных на обработку его персональных данных должно включать в себя, в частно</w:t>
      </w:r>
      <w:r>
        <w:t>сти: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1) фамилию, имя, отчество, адрес субъекта персональных данных, номер основного документа, удостоверяющего его личность, сведения о дате выдачи указанного документа и выдавшем его органе;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2) фамилию, имя, отчество, адрес представителя субъекта персонал</w:t>
      </w:r>
      <w:r>
        <w:t>ьных данных, номер основного документа, удостоверяющего его личность, сведения о дате выдачи указанного документа и выдавшем его органе, реквизиты доверенности или иного документа, подтверждающего полномочия этого представителя (при получении согласия от п</w:t>
      </w:r>
      <w:r>
        <w:t>редставителя субъекта персональных данных);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lastRenderedPageBreak/>
        <w:t>3) наименование или фамилию, имя, отчество и адрес оператора, получающего согласие субъекта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4) цель обработки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5) перечень персональных данных, на обработку которых дается</w:t>
      </w:r>
      <w:r>
        <w:t xml:space="preserve"> согласие субъекта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6) наименование или фамилию, имя, отчество и адрес лица, осуществляющего обработку персональных данных по поручению оператора, если обработка будет поручена такому лицу;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 xml:space="preserve">7) перечень действий с персональными данными, </w:t>
      </w:r>
      <w:r>
        <w:t>на совершение которых дается согласие, общее описание используемых оператором способов обработки персональных данных;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8) срок, в течение которого действует сог</w:t>
      </w:r>
      <w:r>
        <w:t>ласие субъекта персональных данных, а также способ его отзыва, если иное не установлено федеральным законом;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9) подпись субъекта персональных данных.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5. Порядок получения в форме электронного документа согласия субъекта персональных данных на обработку его</w:t>
      </w:r>
      <w:r>
        <w:t xml:space="preserve"> персональных данных в целях предоставления государственных и муниципальных услуг, а также услуг, которые являются необходимыми и обязательными для предоставления государственных и муниципальных услуг, устанавливается Правительством Российской Федерации.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6</w:t>
      </w:r>
      <w:r>
        <w:t>. В случае недееспособности субъекта персональных данных согласие на обработку его персональных данных дает законный представитель субъекта персональных данных.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7. В случае смерти субъекта персональных данных согласие на обработку его персональных данных д</w:t>
      </w:r>
      <w:r>
        <w:t>ают наследники субъекта персональных данных, если такое согласие не было дано субъектом персональных данных при его жизни.</w:t>
      </w:r>
    </w:p>
    <w:p w:rsidR="00000000" w:rsidRDefault="004D2DFF">
      <w:pPr>
        <w:pStyle w:val="ConsPlusNormal"/>
        <w:spacing w:before="240"/>
        <w:ind w:firstLine="540"/>
        <w:jc w:val="both"/>
      </w:pPr>
      <w:r>
        <w:t>8. Персональные данные могут быть получены оператором от лица, не являющегося субъектом персональных данных, при условии предоставлен</w:t>
      </w:r>
      <w:r>
        <w:t xml:space="preserve">ия оператору подтверждения наличия оснований, указанных в </w:t>
      </w:r>
      <w:hyperlink w:anchor="Par87" w:tooltip="2) 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и выполнения возложенных законодательством Российской Федерации на оператора функций, полномочий и обязанностей;" w:history="1">
        <w:r>
          <w:rPr>
            <w:color w:val="0000FF"/>
          </w:rPr>
          <w:t>пунктах 2</w:t>
        </w:r>
      </w:hyperlink>
      <w:r>
        <w:t xml:space="preserve"> - </w:t>
      </w:r>
      <w:hyperlink w:anchor="Par102" w:tooltip="11) осуществляется обработка персональных данных, подлежащих опубликованию или обязательному раскрытию в соответствии с федеральным законом." w:history="1">
        <w:r>
          <w:rPr>
            <w:color w:val="0000FF"/>
          </w:rPr>
          <w:t>11 части 1 статьи 6</w:t>
        </w:r>
      </w:hyperlink>
      <w:r>
        <w:t>, части 2 статьи 10 и части 2 статьи 11 настоящего Федерального закона.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Title"/>
        <w:ind w:firstLine="540"/>
        <w:jc w:val="both"/>
        <w:outlineLvl w:val="1"/>
      </w:pPr>
      <w:bookmarkStart w:id="3" w:name="Par145"/>
      <w:bookmarkEnd w:id="3"/>
      <w:r>
        <w:t>Статья 10. Специальные категории персональных данных</w:t>
      </w:r>
    </w:p>
    <w:p w:rsidR="00000000" w:rsidRDefault="004D2DFF">
      <w:pPr>
        <w:pStyle w:val="ConsPlusNormal"/>
        <w:ind w:firstLine="540"/>
        <w:jc w:val="both"/>
      </w:pPr>
    </w:p>
    <w:p w:rsidR="00000000" w:rsidRDefault="004D2DFF">
      <w:pPr>
        <w:pStyle w:val="ConsPlusNormal"/>
        <w:ind w:firstLine="540"/>
        <w:jc w:val="both"/>
      </w:pPr>
      <w:r>
        <w:t>1. Обработка специальных категорий персональных данных, касающихся расово</w:t>
      </w:r>
      <w:r>
        <w:t>й, национальной принадлежности, политических взглядов, религиозных или философских убеждений, состояния здоровья, интимной жизни, не допускается, за исключением случаев, предусмотренных частью 2 настоящей статьи.</w:t>
      </w:r>
    </w:p>
    <w:p w:rsidR="004D2DFF" w:rsidRDefault="004D2DFF">
      <w:pPr>
        <w:pStyle w:val="ConsPlusNormal"/>
      </w:pPr>
      <w:r>
        <w:rPr>
          <w:i/>
          <w:iCs/>
          <w:color w:val="0000FF"/>
        </w:rPr>
        <w:br/>
        <w:t>Федеральный закон от 27.07.2006 N 152-ФЗ (</w:t>
      </w:r>
      <w:r>
        <w:rPr>
          <w:i/>
          <w:iCs/>
          <w:color w:val="0000FF"/>
        </w:rPr>
        <w:t>ред. от 31.12.2017) "О персональных данных" {КонсультантПлюс}</w:t>
      </w:r>
      <w:r>
        <w:br/>
      </w:r>
    </w:p>
    <w:sectPr w:rsidR="004D2DFF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writeProtection w:recommended="1"/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677"/>
    <w:rsid w:val="00021677"/>
    <w:rsid w:val="004D2D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5AC0A8EC-3289-441F-B1E4-3154E494D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3454</Words>
  <Characters>19694</Characters>
  <Application>Microsoft Office Word</Application>
  <DocSecurity>2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152-ФЗ(ред. от 31.12.2017)"О персональных данных"</vt:lpstr>
    </vt:vector>
  </TitlesOfParts>
  <Company>КонсультантПлюс Версия 4018.00.10</Company>
  <LinksUpToDate>false</LinksUpToDate>
  <CharactersWithSpaces>23102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152-ФЗ(ред. от 31.12.2017)"О персональных данных"</dc:title>
  <dc:subject/>
  <dc:creator>Ольга Осипова</dc:creator>
  <cp:keywords/>
  <dc:description/>
  <cp:lastModifiedBy>Ольга Осипова</cp:lastModifiedBy>
  <cp:revision>2</cp:revision>
  <dcterms:created xsi:type="dcterms:W3CDTF">2019-04-02T12:08:00Z</dcterms:created>
  <dcterms:modified xsi:type="dcterms:W3CDTF">2019-04-02T12:08:00Z</dcterms:modified>
</cp:coreProperties>
</file>